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2824"/>
        <w:gridCol w:w="4836"/>
      </w:tblGrid>
      <w:tr w:rsidR="00050B22" w:rsidRPr="00050B22" w:rsidTr="005264A2">
        <w:trPr>
          <w:trHeight w:val="300"/>
        </w:trPr>
        <w:tc>
          <w:tcPr>
            <w:tcW w:w="9242" w:type="dxa"/>
            <w:gridSpan w:val="3"/>
            <w:shd w:val="clear" w:color="auto" w:fill="D9D9D9" w:themeFill="background1" w:themeFillShade="D9"/>
            <w:noWrap/>
            <w:hideMark/>
          </w:tcPr>
          <w:p w:rsidR="00050B22" w:rsidRPr="00050B22" w:rsidRDefault="00050B22">
            <w:pPr>
              <w:rPr>
                <w:b/>
                <w:bCs/>
                <w:i/>
                <w:iCs/>
              </w:rPr>
            </w:pPr>
            <w:r w:rsidRPr="00050B22">
              <w:rPr>
                <w:b/>
                <w:bCs/>
                <w:i/>
                <w:iCs/>
              </w:rPr>
              <w:t>Poster session I: Metal alloys &amp; novel pathways</w:t>
            </w:r>
          </w:p>
          <w:p w:rsidR="00050B22" w:rsidRPr="00050B22" w:rsidRDefault="00050B22">
            <w:r w:rsidRPr="00050B22">
              <w:t> </w:t>
            </w:r>
          </w:p>
        </w:tc>
      </w:tr>
      <w:tr w:rsidR="00050B22" w:rsidRPr="00050B22" w:rsidTr="00050B22">
        <w:trPr>
          <w:trHeight w:val="315"/>
        </w:trPr>
        <w:tc>
          <w:tcPr>
            <w:tcW w:w="1552" w:type="dxa"/>
            <w:noWrap/>
            <w:hideMark/>
          </w:tcPr>
          <w:p w:rsidR="00050B22" w:rsidRPr="00050B22" w:rsidRDefault="00050B22" w:rsidP="00050B22">
            <w:pPr>
              <w:rPr>
                <w:b/>
                <w:bCs/>
              </w:rPr>
            </w:pPr>
            <w:r w:rsidRPr="00050B22">
              <w:rPr>
                <w:b/>
                <w:bCs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 w:rsidP="00050B22">
            <w:pPr>
              <w:rPr>
                <w:b/>
                <w:bCs/>
              </w:rPr>
            </w:pPr>
            <w:r w:rsidRPr="00050B22">
              <w:rPr>
                <w:b/>
                <w:bCs/>
              </w:rPr>
              <w:t>Institution</w:t>
            </w:r>
          </w:p>
        </w:tc>
        <w:tc>
          <w:tcPr>
            <w:tcW w:w="4855" w:type="dxa"/>
            <w:noWrap/>
            <w:hideMark/>
          </w:tcPr>
          <w:p w:rsidR="00050B22" w:rsidRPr="00050B22" w:rsidRDefault="00050B22">
            <w:pPr>
              <w:rPr>
                <w:b/>
                <w:bCs/>
              </w:rPr>
            </w:pPr>
            <w:r w:rsidRPr="00050B22">
              <w:rPr>
                <w:b/>
                <w:bCs/>
              </w:rPr>
              <w:t>Abstract Title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Ahmed HAIDYRAH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Missouri Univ. 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BENDING FATIGUE MINI-SPECIMENTS FOR NUCLEAR MATERIALS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Carolina HURTADO-NOREÑA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Argentina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Microstructural characterization of a P91 steel normalized and tempered at different temperatures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Changheui</w:t>
            </w:r>
            <w:proofErr w:type="spellEnd"/>
            <w:r w:rsidRPr="00050B22">
              <w:t xml:space="preserve"> JANG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 xml:space="preserve">Korea Advanced Institute of Science &amp; Technology, </w:t>
            </w:r>
            <w:proofErr w:type="spellStart"/>
            <w:r w:rsidRPr="00050B22">
              <w:t>Daejon</w:t>
            </w:r>
            <w:proofErr w:type="spellEnd"/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The influence of cooling rate from annealing temperature on the microstructure of Haynes 230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Daniel SHEPHERD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NNL, UK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Technology Readiness Level (TRL) Assessment of Cladding Alloys for Advanced Nuclear Fuels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Guoping</w:t>
            </w:r>
            <w:proofErr w:type="spellEnd"/>
            <w:r w:rsidRPr="00050B22">
              <w:t xml:space="preserve"> CAO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Univ. Wisconsin,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Creep Crack Growth of Nickel Alloy 617 in VHTR Impure Helium and Air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Hefei HUANG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SINAP, China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Evolution of microstructure and </w:t>
            </w:r>
            <w:proofErr w:type="spellStart"/>
            <w:r w:rsidRPr="00050B22">
              <w:t>nanohardness</w:t>
            </w:r>
            <w:proofErr w:type="spellEnd"/>
            <w:r w:rsidRPr="00050B22">
              <w:t xml:space="preserve"> in </w:t>
            </w:r>
            <w:proofErr w:type="spellStart"/>
            <w:r w:rsidRPr="00050B22">
              <w:t>Hastelloy</w:t>
            </w:r>
            <w:proofErr w:type="spellEnd"/>
            <w:r w:rsidRPr="00050B22">
              <w:t xml:space="preserve"> N alloy after Xe26+ ion irradiation</w:t>
            </w:r>
          </w:p>
        </w:tc>
      </w:tr>
      <w:tr w:rsidR="00875B6D" w:rsidRPr="00875B6D" w:rsidTr="00050B22">
        <w:trPr>
          <w:trHeight w:val="600"/>
        </w:trPr>
        <w:tc>
          <w:tcPr>
            <w:tcW w:w="1552" w:type="dxa"/>
            <w:hideMark/>
          </w:tcPr>
          <w:p w:rsidR="00050B22" w:rsidRPr="00875B6D" w:rsidRDefault="00050B22">
            <w:pPr>
              <w:rPr>
                <w:strike/>
                <w:color w:val="FF0000"/>
              </w:rPr>
            </w:pPr>
            <w:proofErr w:type="spellStart"/>
            <w:r w:rsidRPr="00875B6D">
              <w:rPr>
                <w:strike/>
                <w:color w:val="FF0000"/>
              </w:rPr>
              <w:t>Hyung</w:t>
            </w:r>
            <w:proofErr w:type="spellEnd"/>
            <w:r w:rsidRPr="00875B6D">
              <w:rPr>
                <w:strike/>
                <w:color w:val="FF0000"/>
              </w:rPr>
              <w:t>-ha JIN</w:t>
            </w:r>
          </w:p>
        </w:tc>
        <w:tc>
          <w:tcPr>
            <w:tcW w:w="2835" w:type="dxa"/>
            <w:hideMark/>
          </w:tcPr>
          <w:p w:rsidR="00050B22" w:rsidRPr="00875B6D" w:rsidRDefault="00050B22">
            <w:pPr>
              <w:rPr>
                <w:strike/>
                <w:color w:val="FF0000"/>
              </w:rPr>
            </w:pPr>
            <w:r w:rsidRPr="00875B6D">
              <w:rPr>
                <w:strike/>
                <w:color w:val="FF0000"/>
              </w:rPr>
              <w:t xml:space="preserve">KAERI, </w:t>
            </w:r>
            <w:r w:rsidR="000732D4" w:rsidRPr="00875B6D">
              <w:rPr>
                <w:strike/>
                <w:color w:val="FF0000"/>
              </w:rPr>
              <w:t xml:space="preserve">Rep. </w:t>
            </w:r>
            <w:r w:rsidRPr="00875B6D">
              <w:rPr>
                <w:strike/>
                <w:color w:val="FF0000"/>
              </w:rPr>
              <w:t>Korea</w:t>
            </w:r>
          </w:p>
        </w:tc>
        <w:tc>
          <w:tcPr>
            <w:tcW w:w="4855" w:type="dxa"/>
            <w:hideMark/>
          </w:tcPr>
          <w:p w:rsidR="00050B22" w:rsidRPr="00875B6D" w:rsidRDefault="00050B22">
            <w:pPr>
              <w:rPr>
                <w:strike/>
                <w:color w:val="FF0000"/>
              </w:rPr>
            </w:pPr>
            <w:r w:rsidRPr="00875B6D">
              <w:rPr>
                <w:strike/>
                <w:color w:val="FF0000"/>
              </w:rPr>
              <w:t>Characterization of microstructural change in ion-irradiated austenitic stainless steel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Jan Hoffmann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KIT, Germany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Basic studies on processing of a large scale ODS batch 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Joseph (Joe) RASHID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proofErr w:type="spellStart"/>
            <w:r w:rsidRPr="00050B22">
              <w:t>Anatech</w:t>
            </w:r>
            <w:proofErr w:type="spellEnd"/>
            <w:r w:rsidRPr="00050B22">
              <w:t xml:space="preserve"> International Corp., San </w:t>
            </w:r>
            <w:proofErr w:type="spellStart"/>
            <w:r w:rsidRPr="00050B22">
              <w:t>Diego,USA</w:t>
            </w:r>
            <w:proofErr w:type="spellEnd"/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A Feasibility Study of </w:t>
            </w:r>
            <w:proofErr w:type="spellStart"/>
            <w:r w:rsidRPr="00050B22">
              <w:t>Zircaloy</w:t>
            </w:r>
            <w:proofErr w:type="spellEnd"/>
            <w:r w:rsidRPr="00050B22">
              <w:t>-Molybdenum Composite Fuel Rod Cladding Design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Karl -Fredrik NILSSON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 xml:space="preserve">European Commission, Joint Research Centre, </w:t>
            </w:r>
            <w:proofErr w:type="spellStart"/>
            <w:r w:rsidRPr="00050B22">
              <w:t>Petten</w:t>
            </w:r>
            <w:proofErr w:type="spellEnd"/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Assessment of thin-walled cladding tube mechanical properties by segmented expanding mandrel test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Kerry ALLAHAR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Boise State University,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Spark Plasma Sintering of Oxide Dispersion Strengthened Alloys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875B6D" w:rsidRDefault="00050B22">
            <w:pPr>
              <w:rPr>
                <w:strike/>
                <w:color w:val="FF0000"/>
              </w:rPr>
            </w:pPr>
            <w:r w:rsidRPr="00875B6D">
              <w:rPr>
                <w:strike/>
                <w:color w:val="FF0000"/>
              </w:rPr>
              <w:t>Kip Findley</w:t>
            </w:r>
          </w:p>
          <w:p w:rsidR="00875B6D" w:rsidRPr="00875B6D" w:rsidRDefault="00875B6D">
            <w:r w:rsidRPr="00875B6D">
              <w:t xml:space="preserve">Kristy </w:t>
            </w:r>
            <w:proofErr w:type="spellStart"/>
            <w:r w:rsidRPr="00875B6D">
              <w:t>Tippey</w:t>
            </w:r>
            <w:proofErr w:type="spellEnd"/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Colorado School of Mines,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Processing and Alloying Strategies for </w:t>
            </w:r>
            <w:proofErr w:type="spellStart"/>
            <w:r w:rsidRPr="00050B22">
              <w:t>Ferritic</w:t>
            </w:r>
            <w:proofErr w:type="spellEnd"/>
            <w:r w:rsidRPr="00050B22">
              <w:t xml:space="preserve"> ODS Alloys and </w:t>
            </w:r>
            <w:proofErr w:type="spellStart"/>
            <w:r w:rsidRPr="00050B22">
              <w:t>Ferritic</w:t>
            </w:r>
            <w:proofErr w:type="spellEnd"/>
            <w:r w:rsidRPr="00050B22">
              <w:t>-Martensitic Stainless Steels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Maria Ines LUPPO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Argentina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Characterization of precipitates in a ASTM A235 Gr P91 welded by means of FCAW process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 xml:space="preserve">Nancy </w:t>
            </w:r>
            <w:proofErr w:type="spellStart"/>
            <w:r w:rsidRPr="00050B22">
              <w:t>Lybeck</w:t>
            </w:r>
            <w:proofErr w:type="spellEnd"/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INL,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Development of Yield and Tensile Strength Design Curves for Alloy 617</w:t>
            </w:r>
          </w:p>
        </w:tc>
      </w:tr>
      <w:tr w:rsidR="00050B22" w:rsidRPr="00050B22" w:rsidTr="00050B22">
        <w:trPr>
          <w:trHeight w:val="63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Pritam</w:t>
            </w:r>
            <w:proofErr w:type="spellEnd"/>
            <w:r w:rsidRPr="00050B22">
              <w:t xml:space="preserve"> CHAKRABORTY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INL,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Constitutive </w:t>
            </w:r>
            <w:proofErr w:type="spellStart"/>
            <w:r w:rsidRPr="00050B22">
              <w:t>Modeling</w:t>
            </w:r>
            <w:proofErr w:type="spellEnd"/>
            <w:r w:rsidRPr="00050B22">
              <w:t xml:space="preserve"> of the Ductile Brittle Fracture Transition in Reactor Pressure Vessel Steels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Ruediger</w:t>
            </w:r>
            <w:proofErr w:type="spellEnd"/>
            <w:r w:rsidRPr="00050B22">
              <w:t xml:space="preserve"> KLEIN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Germany</w:t>
            </w:r>
          </w:p>
        </w:tc>
        <w:tc>
          <w:tcPr>
            <w:tcW w:w="4855" w:type="dxa"/>
            <w:hideMark/>
          </w:tcPr>
          <w:p w:rsidR="00C15AD6" w:rsidRPr="00C15AD6" w:rsidRDefault="00C15AD6" w:rsidP="00C15AD6">
            <w:pPr>
              <w:pStyle w:val="Heading1"/>
              <w:spacing w:before="0" w:after="0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</w:rPr>
            </w:pPr>
            <w:bookmarkStart w:id="0" w:name="_Toc365618421"/>
            <w:r w:rsidRPr="00C15AD6">
              <w:rPr>
                <w:rFonts w:asciiTheme="minorHAnsi" w:hAnsiTheme="minorHAnsi" w:cstheme="minorHAnsi"/>
                <w:b w:val="0"/>
              </w:rPr>
              <w:t xml:space="preserve">Technical possibilities for the development and </w:t>
            </w:r>
            <w:r w:rsidRPr="00C15AD6">
              <w:rPr>
                <w:rFonts w:asciiTheme="minorHAnsi" w:hAnsiTheme="minorHAnsi" w:cstheme="minorHAnsi"/>
                <w:b w:val="0"/>
              </w:rPr>
              <w:br/>
              <w:t>testing of new structure materials for a MSR</w:t>
            </w:r>
            <w:bookmarkEnd w:id="0"/>
          </w:p>
          <w:p w:rsidR="00050B22" w:rsidRPr="00050B22" w:rsidRDefault="00050B22"/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SangHun</w:t>
            </w:r>
            <w:proofErr w:type="spellEnd"/>
            <w:r w:rsidRPr="00050B22">
              <w:t xml:space="preserve"> SHIN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Republic of Korea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A Study on Influence of Liquid Sodium on the Mechanical Properties of </w:t>
            </w:r>
            <w:proofErr w:type="spellStart"/>
            <w:r w:rsidRPr="00050B22">
              <w:t>Ferritic</w:t>
            </w:r>
            <w:proofErr w:type="spellEnd"/>
            <w:r w:rsidRPr="00050B22">
              <w:t>/Martensitic Steel (HT9)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4074CD">
            <w:hyperlink r:id="rId5" w:history="1">
              <w:proofErr w:type="spellStart"/>
              <w:r w:rsidR="00050B22" w:rsidRPr="00050B22">
                <w:rPr>
                  <w:rStyle w:val="Hyperlink"/>
                  <w:color w:val="auto"/>
                  <w:u w:val="none"/>
                </w:rPr>
                <w:t>Shigeharu</w:t>
              </w:r>
              <w:proofErr w:type="spellEnd"/>
              <w:r w:rsidR="00050B22" w:rsidRPr="00050B22">
                <w:rPr>
                  <w:rStyle w:val="Hyperlink"/>
                  <w:color w:val="auto"/>
                  <w:u w:val="none"/>
                </w:rPr>
                <w:t xml:space="preserve"> UKAI</w:t>
              </w:r>
            </w:hyperlink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Hokkaido University,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Unique Fracture Properties by Controlling Crystalline Texture in ODS </w:t>
            </w:r>
            <w:proofErr w:type="spellStart"/>
            <w:r w:rsidRPr="00050B22">
              <w:t>Ferritic</w:t>
            </w:r>
            <w:proofErr w:type="spellEnd"/>
            <w:r w:rsidRPr="00050B22">
              <w:t xml:space="preserve"> Steels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Suk Hoon KANG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 xml:space="preserve">KAERI, </w:t>
            </w:r>
            <w:r w:rsidR="00C3313A">
              <w:t>Re</w:t>
            </w:r>
            <w:r w:rsidR="000732D4">
              <w:t xml:space="preserve">p. </w:t>
            </w:r>
            <w:r w:rsidRPr="00050B22">
              <w:t>Korea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The Effect of Shear Strain Route Variations on the Microstructure Evolution of 316L Stainless Steel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lastRenderedPageBreak/>
              <w:t>Yaqiao</w:t>
            </w:r>
            <w:proofErr w:type="spellEnd"/>
            <w:r w:rsidRPr="00050B22">
              <w:t xml:space="preserve"> WU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Boise State University,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Microstructure Characterization of SPS-fabricated ODS Alloys by TEM and APT Techniques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Yiren</w:t>
            </w:r>
            <w:proofErr w:type="spellEnd"/>
            <w:r w:rsidRPr="00050B22">
              <w:t xml:space="preserve"> CHEN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ANL,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Environmentally Assisted Cracking and Irradiation </w:t>
            </w:r>
            <w:proofErr w:type="spellStart"/>
            <w:r w:rsidRPr="00050B22">
              <w:t>Embrittlement</w:t>
            </w:r>
            <w:proofErr w:type="spellEnd"/>
            <w:r w:rsidRPr="00050B22">
              <w:t xml:space="preserve"> of CF-8 and CF-8M CASS</w:t>
            </w:r>
          </w:p>
        </w:tc>
      </w:tr>
      <w:tr w:rsidR="00050B22" w:rsidRPr="00050B22" w:rsidTr="005264A2">
        <w:trPr>
          <w:trHeight w:val="300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noWrap/>
            <w:hideMark/>
          </w:tcPr>
          <w:p w:rsidR="00050B22" w:rsidRPr="00050B22" w:rsidRDefault="00050B22">
            <w:r w:rsidRPr="00050B22">
              <w:t> </w:t>
            </w:r>
          </w:p>
        </w:tc>
      </w:tr>
      <w:tr w:rsidR="00050B22" w:rsidRPr="00050B22" w:rsidTr="005264A2">
        <w:trPr>
          <w:trHeight w:val="300"/>
        </w:trPr>
        <w:tc>
          <w:tcPr>
            <w:tcW w:w="4387" w:type="dxa"/>
            <w:gridSpan w:val="2"/>
            <w:shd w:val="clear" w:color="auto" w:fill="D9D9D9" w:themeFill="background1" w:themeFillShade="D9"/>
            <w:noWrap/>
            <w:hideMark/>
          </w:tcPr>
          <w:p w:rsidR="00050B22" w:rsidRPr="00050B22" w:rsidRDefault="00050B22">
            <w:pPr>
              <w:rPr>
                <w:b/>
                <w:bCs/>
                <w:i/>
                <w:iCs/>
              </w:rPr>
            </w:pPr>
            <w:r w:rsidRPr="00050B22">
              <w:rPr>
                <w:b/>
                <w:bCs/>
                <w:i/>
                <w:iCs/>
              </w:rPr>
              <w:t xml:space="preserve">Poster Session II: </w:t>
            </w:r>
            <w:bookmarkStart w:id="1" w:name="_GoBack"/>
            <w:r w:rsidRPr="00050B22">
              <w:rPr>
                <w:b/>
                <w:bCs/>
                <w:i/>
                <w:iCs/>
              </w:rPr>
              <w:t>Fundamentals &amp; Ceramics</w:t>
            </w:r>
            <w:bookmarkEnd w:id="1"/>
          </w:p>
        </w:tc>
        <w:tc>
          <w:tcPr>
            <w:tcW w:w="4855" w:type="dxa"/>
            <w:shd w:val="clear" w:color="auto" w:fill="D9D9D9" w:themeFill="background1" w:themeFillShade="D9"/>
            <w:noWrap/>
            <w:hideMark/>
          </w:tcPr>
          <w:p w:rsidR="00050B22" w:rsidRPr="00050B22" w:rsidRDefault="00050B22">
            <w:r w:rsidRPr="00050B22">
              <w:t> </w:t>
            </w:r>
          </w:p>
        </w:tc>
      </w:tr>
      <w:tr w:rsidR="00050B22" w:rsidRPr="00050B22" w:rsidTr="00050B22">
        <w:trPr>
          <w:trHeight w:val="15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Akira KOHYAMA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Kyoto Uni., Japan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proofErr w:type="spellStart"/>
            <w:r w:rsidRPr="00050B22">
              <w:t>SiC</w:t>
            </w:r>
            <w:proofErr w:type="spellEnd"/>
            <w:r w:rsidRPr="00050B22">
              <w:t>/</w:t>
            </w:r>
            <w:proofErr w:type="spellStart"/>
            <w:r w:rsidRPr="00050B22">
              <w:t>SiC</w:t>
            </w:r>
            <w:proofErr w:type="spellEnd"/>
            <w:r w:rsidRPr="00050B22">
              <w:t xml:space="preserve"> Fuel Cladding R &amp; D Project, "SCARLET", Status and Future Plan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Bilge YILDIZ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MIT, USA</w:t>
            </w:r>
          </w:p>
        </w:tc>
        <w:tc>
          <w:tcPr>
            <w:tcW w:w="4855" w:type="dxa"/>
            <w:noWrap/>
            <w:hideMark/>
          </w:tcPr>
          <w:p w:rsidR="00050B22" w:rsidRPr="00050B22" w:rsidRDefault="00050B22">
            <w:r w:rsidRPr="00050B22">
              <w:t>Effect of Niobium on the defect chemistry and corrosion kinetics of tetragonal ZrO2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Cuilan</w:t>
            </w:r>
            <w:proofErr w:type="spellEnd"/>
            <w:r w:rsidRPr="00050B22">
              <w:t xml:space="preserve"> REN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SINAP, China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Temperature effect on primary defect formation in Ni-Fe alloy</w:t>
            </w:r>
          </w:p>
        </w:tc>
      </w:tr>
      <w:tr w:rsidR="00050B22" w:rsidRPr="00050B22" w:rsidTr="00050B22">
        <w:trPr>
          <w:trHeight w:val="96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Darin TALLMAN</w:t>
            </w:r>
          </w:p>
        </w:tc>
        <w:tc>
          <w:tcPr>
            <w:tcW w:w="2835" w:type="dxa"/>
            <w:hideMark/>
          </w:tcPr>
          <w:p w:rsidR="00050B22" w:rsidRPr="00050B22" w:rsidRDefault="000732D4">
            <w:r>
              <w:t>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A Critical Review of the Oxidation of Ti2AlC, Ti3AlC2 and Cr2AlC in Air</w:t>
            </w:r>
          </w:p>
        </w:tc>
      </w:tr>
      <w:tr w:rsidR="00050B22" w:rsidRPr="00050B22" w:rsidTr="00050B22">
        <w:trPr>
          <w:trHeight w:val="9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Darin TALLMAN</w:t>
            </w:r>
          </w:p>
        </w:tc>
        <w:tc>
          <w:tcPr>
            <w:tcW w:w="2835" w:type="dxa"/>
            <w:hideMark/>
          </w:tcPr>
          <w:p w:rsidR="00050B22" w:rsidRPr="00050B22" w:rsidRDefault="000732D4">
            <w:r>
              <w:t>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Diffusion Bonding of Zircaloy-4 and Select Mn+1AXn Phases</w:t>
            </w:r>
          </w:p>
        </w:tc>
      </w:tr>
      <w:tr w:rsidR="00050B22" w:rsidRPr="00050B22" w:rsidTr="00050B22">
        <w:trPr>
          <w:trHeight w:val="15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Frank Garner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DLS extreme,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Use of ultrasonic techniques to determine the three-dimensional spatial distribution of void swelling and precipitation in thick structural components in response to gradients in neutron flux-spectra and irradiation temperature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proofErr w:type="spellStart"/>
            <w:r w:rsidRPr="00050B22">
              <w:t>Hirotatsu</w:t>
            </w:r>
            <w:proofErr w:type="spellEnd"/>
            <w:r w:rsidRPr="00050B22">
              <w:t xml:space="preserve"> KISHIMOTO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Japan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Irradiation Project of </w:t>
            </w:r>
            <w:proofErr w:type="spellStart"/>
            <w:r w:rsidRPr="00050B22">
              <w:t>SiC</w:t>
            </w:r>
            <w:proofErr w:type="spellEnd"/>
            <w:r w:rsidRPr="00050B22">
              <w:t>/</w:t>
            </w:r>
            <w:proofErr w:type="spellStart"/>
            <w:r w:rsidRPr="00050B22">
              <w:t>SiC</w:t>
            </w:r>
            <w:proofErr w:type="spellEnd"/>
            <w:r w:rsidRPr="00050B22">
              <w:t xml:space="preserve"> Fuel Pin, "INSPIRE", Status and Future Plan</w:t>
            </w:r>
          </w:p>
        </w:tc>
      </w:tr>
      <w:tr w:rsidR="00050B22" w:rsidRPr="00050B22" w:rsidTr="00050B22">
        <w:trPr>
          <w:trHeight w:val="12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James Marrow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Univ. Oxford, UK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3D cellular automata finite element (CAFE) modelling and experimental observation of damage in quasi-brittle nuclear materials: ceramic matrix composites and artificial graphite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 xml:space="preserve">Jean-Louis </w:t>
            </w:r>
            <w:proofErr w:type="spellStart"/>
            <w:r w:rsidRPr="00050B22">
              <w:t>Courouau</w:t>
            </w:r>
            <w:proofErr w:type="spellEnd"/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CEA, France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Corrosion by oxidation and carburization in liquid sodium at 550°C of Fe-9Cr steels for sodium fast reactors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Joshua KANE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Boise State University,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The Oxygen Transfer Mechanism of Graphite Oxidation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 xml:space="preserve">Lorenzo </w:t>
            </w:r>
            <w:proofErr w:type="spellStart"/>
            <w:r w:rsidRPr="00050B22">
              <w:t>Malerba</w:t>
            </w:r>
            <w:proofErr w:type="spellEnd"/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SCK-CEN, Belgium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Object kinetic Monte Carlo simulation of </w:t>
            </w:r>
            <w:proofErr w:type="spellStart"/>
            <w:r w:rsidRPr="00050B22">
              <w:t>nanostructural</w:t>
            </w:r>
            <w:proofErr w:type="spellEnd"/>
            <w:r w:rsidRPr="00050B22">
              <w:t xml:space="preserve"> evolution under irradiation in Fe-Cr alloys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Luca MESSINA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Royal Institute of Technology, Stockholm, Sweden</w:t>
            </w:r>
          </w:p>
        </w:tc>
        <w:tc>
          <w:tcPr>
            <w:tcW w:w="4855" w:type="dxa"/>
            <w:noWrap/>
            <w:hideMark/>
          </w:tcPr>
          <w:p w:rsidR="00050B22" w:rsidRPr="00050B22" w:rsidRDefault="00050B22">
            <w:r w:rsidRPr="00050B22">
              <w:t xml:space="preserve">Combined </w:t>
            </w:r>
            <w:proofErr w:type="spellStart"/>
            <w:r w:rsidRPr="00050B22">
              <w:t>ab</w:t>
            </w:r>
            <w:proofErr w:type="spellEnd"/>
            <w:r w:rsidRPr="00050B22">
              <w:t xml:space="preserve"> initio-mean field modelling of solute diffusion in bcc Fe-base dilute alloys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Mikhail SKLIAR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Uni. Utah,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proofErr w:type="spellStart"/>
            <w:r w:rsidRPr="00050B22">
              <w:t>Noninvasive</w:t>
            </w:r>
            <w:proofErr w:type="spellEnd"/>
            <w:r w:rsidRPr="00050B22">
              <w:t xml:space="preserve"> Ultrasonic Measurements of Temperature Distribution and Heat Fluxes in Nuclear Systems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Mostafa</w:t>
            </w:r>
            <w:proofErr w:type="spellEnd"/>
            <w:r w:rsidRPr="00050B22">
              <w:t xml:space="preserve"> </w:t>
            </w:r>
            <w:r w:rsidRPr="00050B22">
              <w:lastRenderedPageBreak/>
              <w:t>YOUSSEF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lastRenderedPageBreak/>
              <w:t>MIT,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Mechanistic </w:t>
            </w:r>
            <w:proofErr w:type="spellStart"/>
            <w:r w:rsidRPr="00050B22">
              <w:t>Modeling</w:t>
            </w:r>
            <w:proofErr w:type="spellEnd"/>
            <w:r w:rsidRPr="00050B22">
              <w:t xml:space="preserve"> of Corrosion and Hydrogen </w:t>
            </w:r>
            <w:r w:rsidRPr="00050B22">
              <w:lastRenderedPageBreak/>
              <w:t>Pickup</w:t>
            </w:r>
          </w:p>
        </w:tc>
      </w:tr>
      <w:tr w:rsidR="00050B22" w:rsidRPr="00050B22" w:rsidTr="00050B22">
        <w:trPr>
          <w:trHeight w:val="66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lastRenderedPageBreak/>
              <w:t xml:space="preserve">Sergey </w:t>
            </w:r>
            <w:proofErr w:type="spellStart"/>
            <w:r w:rsidRPr="00050B22">
              <w:t>Kislitsin</w:t>
            </w:r>
            <w:proofErr w:type="spellEnd"/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 xml:space="preserve">Institute of Nuclear Physics, </w:t>
            </w:r>
            <w:proofErr w:type="spellStart"/>
            <w:r w:rsidRPr="00050B22">
              <w:t>Kazakstan</w:t>
            </w:r>
            <w:proofErr w:type="spellEnd"/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SURFACE STRUCTURE OF Ti</w:t>
            </w:r>
            <w:r w:rsidRPr="00050B22">
              <w:rPr>
                <w:vertAlign w:val="subscript"/>
              </w:rPr>
              <w:t xml:space="preserve"> 0.5</w:t>
            </w:r>
            <w:r w:rsidRPr="00050B22">
              <w:t>Cr</w:t>
            </w:r>
            <w:r w:rsidRPr="00050B22">
              <w:rPr>
                <w:vertAlign w:val="subscript"/>
              </w:rPr>
              <w:t>0.5</w:t>
            </w:r>
            <w:r w:rsidRPr="00050B22">
              <w:t>N COATINGS AFTER HEAVY IONS IRRADIATION AND ANNEALING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Simon  MIDDLEBURGH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ANSTO, Australia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High entropy alloys for nuclear applications</w:t>
            </w:r>
          </w:p>
        </w:tc>
      </w:tr>
      <w:tr w:rsidR="00050B22" w:rsidRPr="00050B22" w:rsidTr="00050B22">
        <w:trPr>
          <w:trHeight w:val="300"/>
        </w:trPr>
        <w:tc>
          <w:tcPr>
            <w:tcW w:w="1552" w:type="dxa"/>
            <w:noWrap/>
            <w:hideMark/>
          </w:tcPr>
          <w:p w:rsidR="00050B22" w:rsidRPr="00050B22" w:rsidRDefault="00050B22">
            <w:r w:rsidRPr="00050B22">
              <w:t>Simon  MIDDLEBURGH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ANSTO, Australia</w:t>
            </w:r>
          </w:p>
        </w:tc>
        <w:tc>
          <w:tcPr>
            <w:tcW w:w="4855" w:type="dxa"/>
            <w:noWrap/>
            <w:hideMark/>
          </w:tcPr>
          <w:p w:rsidR="00050B22" w:rsidRPr="00050B22" w:rsidRDefault="00050B22">
            <w:r w:rsidRPr="00050B22">
              <w:t>Effect of Al and Fe Additions to the Solution of Impurities in Beryllium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Tomoaki</w:t>
            </w:r>
            <w:proofErr w:type="spellEnd"/>
            <w:r w:rsidRPr="00050B22">
              <w:t xml:space="preserve"> </w:t>
            </w:r>
            <w:proofErr w:type="spellStart"/>
            <w:r w:rsidRPr="00050B22">
              <w:t>Suzudo</w:t>
            </w:r>
            <w:proofErr w:type="spellEnd"/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JAEA, Japan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proofErr w:type="spellStart"/>
            <w:r w:rsidRPr="00050B22">
              <w:t>Modeling</w:t>
            </w:r>
            <w:proofErr w:type="spellEnd"/>
            <w:r w:rsidRPr="00050B22">
              <w:t xml:space="preserve"> of </w:t>
            </w:r>
            <w:proofErr w:type="spellStart"/>
            <w:r w:rsidRPr="00050B22">
              <w:t>He</w:t>
            </w:r>
            <w:proofErr w:type="spellEnd"/>
            <w:r w:rsidRPr="00050B22">
              <w:t xml:space="preserve"> </w:t>
            </w:r>
            <w:proofErr w:type="spellStart"/>
            <w:r w:rsidRPr="00050B22">
              <w:t>embrittlement</w:t>
            </w:r>
            <w:proofErr w:type="spellEnd"/>
            <w:r w:rsidRPr="00050B22">
              <w:t xml:space="preserve"> of grain boundaries in alpha-Fe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proofErr w:type="spellStart"/>
            <w:r w:rsidRPr="00050B22">
              <w:t>Weifeng</w:t>
            </w:r>
            <w:proofErr w:type="spellEnd"/>
            <w:r w:rsidRPr="00050B22">
              <w:t xml:space="preserve"> RAO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INL,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Effects of Lattice Defects on the Segregation and Precipitation </w:t>
            </w:r>
            <w:proofErr w:type="spellStart"/>
            <w:r w:rsidRPr="00050B22">
              <w:t>Behavior</w:t>
            </w:r>
            <w:proofErr w:type="spellEnd"/>
            <w:r w:rsidRPr="00050B22">
              <w:t xml:space="preserve"> in Reactor Pressure Vessel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r w:rsidRPr="00050B22">
              <w:t>Wen MA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MIT,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>Effect of Niobium on the initial oxidation of Zirconium based alloys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noWrap/>
            <w:hideMark/>
          </w:tcPr>
          <w:p w:rsidR="00050B22" w:rsidRPr="00050B22" w:rsidRDefault="00050B22">
            <w:proofErr w:type="spellStart"/>
            <w:r w:rsidRPr="00050B22">
              <w:t>Xianming</w:t>
            </w:r>
            <w:proofErr w:type="spellEnd"/>
            <w:r w:rsidRPr="00050B22">
              <w:t xml:space="preserve"> BAI</w:t>
            </w:r>
          </w:p>
        </w:tc>
        <w:tc>
          <w:tcPr>
            <w:tcW w:w="2835" w:type="dxa"/>
            <w:noWrap/>
            <w:hideMark/>
          </w:tcPr>
          <w:p w:rsidR="00050B22" w:rsidRPr="00050B22" w:rsidRDefault="00050B22">
            <w:r w:rsidRPr="00050B22">
              <w:t>INL, USA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Atomistic Studies of the Effects of Strain and GB Character on Oxygen Transport during </w:t>
            </w:r>
            <w:proofErr w:type="spellStart"/>
            <w:r w:rsidRPr="00050B22">
              <w:t>Zr</w:t>
            </w:r>
            <w:proofErr w:type="spellEnd"/>
            <w:r w:rsidRPr="00050B22">
              <w:t xml:space="preserve"> Corrosion</w:t>
            </w:r>
          </w:p>
        </w:tc>
      </w:tr>
      <w:tr w:rsidR="00050B22" w:rsidRPr="00050B22" w:rsidTr="00050B22">
        <w:trPr>
          <w:trHeight w:val="600"/>
        </w:trPr>
        <w:tc>
          <w:tcPr>
            <w:tcW w:w="1552" w:type="dxa"/>
            <w:hideMark/>
          </w:tcPr>
          <w:p w:rsidR="00050B22" w:rsidRPr="00050B22" w:rsidRDefault="00050B22">
            <w:proofErr w:type="spellStart"/>
            <w:r w:rsidRPr="00050B22">
              <w:t>Zhongwen</w:t>
            </w:r>
            <w:proofErr w:type="spellEnd"/>
            <w:r w:rsidRPr="00050B22">
              <w:t xml:space="preserve"> CHANG</w:t>
            </w:r>
          </w:p>
        </w:tc>
        <w:tc>
          <w:tcPr>
            <w:tcW w:w="2835" w:type="dxa"/>
            <w:hideMark/>
          </w:tcPr>
          <w:p w:rsidR="00050B22" w:rsidRPr="00050B22" w:rsidRDefault="00050B22">
            <w:r w:rsidRPr="00050B22">
              <w:t>KTH, Sweden</w:t>
            </w:r>
          </w:p>
        </w:tc>
        <w:tc>
          <w:tcPr>
            <w:tcW w:w="4855" w:type="dxa"/>
            <w:hideMark/>
          </w:tcPr>
          <w:p w:rsidR="00050B22" w:rsidRPr="00050B22" w:rsidRDefault="00050B22">
            <w:r w:rsidRPr="00050B22">
              <w:t xml:space="preserve">Systematic atomistic study of dislocation bias factors in </w:t>
            </w:r>
            <w:proofErr w:type="spellStart"/>
            <w:r w:rsidRPr="00050B22">
              <w:t>fcc</w:t>
            </w:r>
            <w:proofErr w:type="spellEnd"/>
            <w:r w:rsidRPr="00050B22">
              <w:t xml:space="preserve"> materials</w:t>
            </w:r>
          </w:p>
        </w:tc>
      </w:tr>
    </w:tbl>
    <w:p w:rsidR="00011C14" w:rsidRDefault="00011C14"/>
    <w:sectPr w:rsidR="0001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2"/>
    <w:rsid w:val="00011C14"/>
    <w:rsid w:val="00050B22"/>
    <w:rsid w:val="000732D4"/>
    <w:rsid w:val="000735AD"/>
    <w:rsid w:val="004074CD"/>
    <w:rsid w:val="005264A2"/>
    <w:rsid w:val="00875B6D"/>
    <w:rsid w:val="009C3C04"/>
    <w:rsid w:val="00C15AD6"/>
    <w:rsid w:val="00C3313A"/>
    <w:rsid w:val="00D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l1,heading 1"/>
    <w:basedOn w:val="Normal"/>
    <w:next w:val="Normal"/>
    <w:link w:val="Heading1Char"/>
    <w:uiPriority w:val="99"/>
    <w:qFormat/>
    <w:rsid w:val="00C15AD6"/>
    <w:pPr>
      <w:keepNext/>
      <w:spacing w:before="1200" w:after="720" w:line="240" w:lineRule="auto"/>
      <w:ind w:left="340" w:right="340"/>
      <w:jc w:val="center"/>
      <w:outlineLvl w:val="0"/>
    </w:pPr>
    <w:rPr>
      <w:rFonts w:ascii="Caecilia LT Std Roman" w:eastAsia="Times New Roman" w:hAnsi="Caecilia LT Std Roman" w:cs="Times New Roman"/>
      <w:b/>
      <w:bCs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B22"/>
    <w:rPr>
      <w:color w:val="0000FF"/>
      <w:u w:val="single"/>
    </w:rPr>
  </w:style>
  <w:style w:type="table" w:styleId="TableGrid">
    <w:name w:val="Table Grid"/>
    <w:basedOn w:val="TableNormal"/>
    <w:uiPriority w:val="59"/>
    <w:rsid w:val="0005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1 Char,heading 1 Char"/>
    <w:basedOn w:val="DefaultParagraphFont"/>
    <w:link w:val="Heading1"/>
    <w:uiPriority w:val="99"/>
    <w:rsid w:val="00C15AD6"/>
    <w:rPr>
      <w:rFonts w:ascii="Caecilia LT Std Roman" w:eastAsia="Times New Roman" w:hAnsi="Caecilia LT Std Roman" w:cs="Times New Roman"/>
      <w:b/>
      <w:bCs/>
      <w:spacing w:val="-4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l1,heading 1"/>
    <w:basedOn w:val="Normal"/>
    <w:next w:val="Normal"/>
    <w:link w:val="Heading1Char"/>
    <w:uiPriority w:val="99"/>
    <w:qFormat/>
    <w:rsid w:val="00C15AD6"/>
    <w:pPr>
      <w:keepNext/>
      <w:spacing w:before="1200" w:after="720" w:line="240" w:lineRule="auto"/>
      <w:ind w:left="340" w:right="340"/>
      <w:jc w:val="center"/>
      <w:outlineLvl w:val="0"/>
    </w:pPr>
    <w:rPr>
      <w:rFonts w:ascii="Caecilia LT Std Roman" w:eastAsia="Times New Roman" w:hAnsi="Caecilia LT Std Roman" w:cs="Times New Roman"/>
      <w:b/>
      <w:bCs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B22"/>
    <w:rPr>
      <w:color w:val="0000FF"/>
      <w:u w:val="single"/>
    </w:rPr>
  </w:style>
  <w:style w:type="table" w:styleId="TableGrid">
    <w:name w:val="Table Grid"/>
    <w:basedOn w:val="TableNormal"/>
    <w:uiPriority w:val="59"/>
    <w:rsid w:val="0005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1 Char,heading 1 Char"/>
    <w:basedOn w:val="DefaultParagraphFont"/>
    <w:link w:val="Heading1"/>
    <w:uiPriority w:val="99"/>
    <w:rsid w:val="00C15AD6"/>
    <w:rPr>
      <w:rFonts w:ascii="Caecilia LT Std Roman" w:eastAsia="Times New Roman" w:hAnsi="Caecilia LT Std Roman" w:cs="Times New Roman"/>
      <w:b/>
      <w:bCs/>
      <w:spacing w:val="-4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ukai@eng.hokuda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CORNET Stephanie, NEA/DB</dc:creator>
  <cp:lastModifiedBy>CORNET Stephanie, NEA/DB</cp:lastModifiedBy>
  <cp:revision>2</cp:revision>
  <cp:lastPrinted>2013-09-02T11:41:00Z</cp:lastPrinted>
  <dcterms:created xsi:type="dcterms:W3CDTF">2013-09-16T09:28:00Z</dcterms:created>
  <dcterms:modified xsi:type="dcterms:W3CDTF">2013-09-16T09:28:00Z</dcterms:modified>
</cp:coreProperties>
</file>